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ADD" w:rsidRPr="00440FEA" w:rsidRDefault="000B2ADD" w:rsidP="000B2ADD">
      <w:pPr>
        <w:rPr>
          <w:b/>
          <w:sz w:val="28"/>
          <w:szCs w:val="28"/>
        </w:rPr>
      </w:pPr>
      <w:bookmarkStart w:id="0" w:name="_GoBack"/>
      <w:bookmarkEnd w:id="0"/>
      <w:r w:rsidRPr="00440FEA">
        <w:rPr>
          <w:b/>
          <w:sz w:val="28"/>
          <w:szCs w:val="28"/>
        </w:rPr>
        <w:t>ACYOA Central Council Meeting</w:t>
      </w:r>
    </w:p>
    <w:p w:rsidR="000B2ADD" w:rsidRPr="00440FEA" w:rsidRDefault="000B2ADD" w:rsidP="000B2ADD">
      <w:pPr>
        <w:rPr>
          <w:b/>
          <w:sz w:val="28"/>
          <w:szCs w:val="28"/>
        </w:rPr>
      </w:pPr>
      <w:r w:rsidRPr="00440FEA">
        <w:rPr>
          <w:b/>
          <w:sz w:val="28"/>
          <w:szCs w:val="28"/>
        </w:rPr>
        <w:t>Ma</w:t>
      </w:r>
      <w:r>
        <w:rPr>
          <w:b/>
          <w:sz w:val="28"/>
          <w:szCs w:val="28"/>
        </w:rPr>
        <w:t>y 5,</w:t>
      </w:r>
      <w:r w:rsidRPr="00440FEA">
        <w:rPr>
          <w:b/>
          <w:sz w:val="28"/>
          <w:szCs w:val="28"/>
        </w:rPr>
        <w:t xml:space="preserve"> 2012</w:t>
      </w:r>
    </w:p>
    <w:p w:rsidR="000B2ADD" w:rsidRPr="00440FEA" w:rsidRDefault="000B2ADD" w:rsidP="000B2ADD">
      <w:pPr>
        <w:rPr>
          <w:b/>
          <w:sz w:val="28"/>
          <w:szCs w:val="28"/>
        </w:rPr>
      </w:pPr>
      <w:r w:rsidRPr="00440FEA">
        <w:rPr>
          <w:b/>
          <w:sz w:val="28"/>
          <w:szCs w:val="28"/>
        </w:rPr>
        <w:t xml:space="preserve">Diocesan </w:t>
      </w:r>
      <w:r>
        <w:rPr>
          <w:b/>
          <w:sz w:val="28"/>
          <w:szCs w:val="28"/>
        </w:rPr>
        <w:t>Assembly – Springfield, MA</w:t>
      </w:r>
    </w:p>
    <w:p w:rsidR="000B2ADD" w:rsidRDefault="000B2ADD" w:rsidP="000B2ADD">
      <w:pPr>
        <w:rPr>
          <w:b/>
        </w:rPr>
      </w:pPr>
    </w:p>
    <w:p w:rsidR="000B2ADD" w:rsidRDefault="000B2ADD" w:rsidP="000B2ADD">
      <w:pPr>
        <w:rPr>
          <w:b/>
        </w:rPr>
      </w:pPr>
      <w:r>
        <w:rPr>
          <w:b/>
        </w:rPr>
        <w:t>Present:</w:t>
      </w:r>
    </w:p>
    <w:p w:rsidR="000B2ADD" w:rsidRDefault="000B2ADD" w:rsidP="000B2ADD">
      <w:r>
        <w:t>Danny Mantis (Chair), Karen Dardarian (Vice Chair), Armen Terjimanian (Secretary), Alex Ouzounian (Public Relations Coordinator), Olivia Derderian (Program Coordinator), Adrienne Ashbahian (Special Projects Coordinator), Nancy Basmajian (Executive Secretary)</w:t>
      </w:r>
    </w:p>
    <w:p w:rsidR="000B2ADD" w:rsidRDefault="000B2ADD" w:rsidP="000B2ADD"/>
    <w:p w:rsidR="000B2ADD" w:rsidRPr="000B2ADD" w:rsidRDefault="000B2ADD" w:rsidP="000B2ADD">
      <w:pPr>
        <w:rPr>
          <w:b/>
        </w:rPr>
      </w:pPr>
      <w:r w:rsidRPr="000B2ADD">
        <w:rPr>
          <w:b/>
        </w:rPr>
        <w:t>Absent:</w:t>
      </w:r>
    </w:p>
    <w:p w:rsidR="000B2ADD" w:rsidRDefault="00E872EE" w:rsidP="000B2ADD">
      <w:r>
        <w:t>George Macarian (Treasurer)</w:t>
      </w:r>
    </w:p>
    <w:p w:rsidR="000B2ADD" w:rsidRDefault="000B2ADD" w:rsidP="000B2ADD"/>
    <w:p w:rsidR="00F8575A" w:rsidRDefault="00F8575A" w:rsidP="000B2ADD"/>
    <w:p w:rsidR="000B2ADD" w:rsidRDefault="000B2ADD" w:rsidP="000B2ADD">
      <w:pPr>
        <w:rPr>
          <w:b/>
        </w:rPr>
      </w:pPr>
      <w:r>
        <w:rPr>
          <w:b/>
        </w:rPr>
        <w:t>Highlights of the meeting were as follows:</w:t>
      </w:r>
    </w:p>
    <w:p w:rsidR="000B2ADD" w:rsidRDefault="000B2ADD" w:rsidP="000B2ADD"/>
    <w:p w:rsidR="00506574" w:rsidRPr="00E872EE" w:rsidRDefault="00E872EE" w:rsidP="00E872EE">
      <w:pPr>
        <w:pStyle w:val="ListParagraph"/>
        <w:numPr>
          <w:ilvl w:val="0"/>
          <w:numId w:val="1"/>
        </w:numPr>
        <w:rPr>
          <w:b/>
        </w:rPr>
      </w:pPr>
      <w:r>
        <w:t xml:space="preserve">The Central Council reviewed and reassessed their respective </w:t>
      </w:r>
      <w:r w:rsidRPr="00A74D6F">
        <w:rPr>
          <w:b/>
        </w:rPr>
        <w:t>job descriptions.</w:t>
      </w:r>
      <w:r>
        <w:t xml:space="preserve">  The position of “Chapter Relations Coordinator” was dropped and replaced with “Special Projects Coordinator.”</w:t>
      </w:r>
      <w:r w:rsidR="001F0688">
        <w:t xml:space="preserve"> The responsibilities of that position will </w:t>
      </w:r>
      <w:r w:rsidR="00070A7F">
        <w:t xml:space="preserve">include </w:t>
      </w:r>
      <w:r w:rsidR="001F0688">
        <w:t>updating the college database and the implementation of various projects as determined by Central Council</w:t>
      </w:r>
    </w:p>
    <w:p w:rsidR="00506574" w:rsidRPr="00506574" w:rsidRDefault="00506574">
      <w:r>
        <w:rPr>
          <w:b/>
        </w:rPr>
        <w:tab/>
      </w:r>
    </w:p>
    <w:p w:rsidR="00506574" w:rsidRDefault="00070A7F" w:rsidP="00070A7F">
      <w:pPr>
        <w:pStyle w:val="ListParagraph"/>
        <w:numPr>
          <w:ilvl w:val="0"/>
          <w:numId w:val="1"/>
        </w:numPr>
      </w:pPr>
      <w:r>
        <w:t xml:space="preserve">The Central Council evaluated their </w:t>
      </w:r>
      <w:r w:rsidRPr="00A74D6F">
        <w:rPr>
          <w:b/>
        </w:rPr>
        <w:t>2011-12 goals</w:t>
      </w:r>
      <w:r>
        <w:t xml:space="preserve"> and spent time assessing the status of their chapters</w:t>
      </w:r>
    </w:p>
    <w:p w:rsidR="00070A7F" w:rsidRDefault="00070A7F"/>
    <w:p w:rsidR="00506574" w:rsidRDefault="0025400E" w:rsidP="0025400E">
      <w:pPr>
        <w:pStyle w:val="ListParagraph"/>
        <w:numPr>
          <w:ilvl w:val="0"/>
          <w:numId w:val="1"/>
        </w:numPr>
      </w:pPr>
      <w:r>
        <w:t xml:space="preserve">Plans for the upcoming </w:t>
      </w:r>
      <w:r w:rsidRPr="00A74D6F">
        <w:rPr>
          <w:b/>
        </w:rPr>
        <w:t>General Assembly and Sports Weekend</w:t>
      </w:r>
      <w:r>
        <w:t xml:space="preserve"> were discussed, especially regarding the role/obligations of the Central Council.  Final changes were made in the proposed budget for 2013, the </w:t>
      </w:r>
      <w:r>
        <w:rPr>
          <w:i/>
        </w:rPr>
        <w:t xml:space="preserve">Insights </w:t>
      </w:r>
      <w:r>
        <w:t>program was finalized and the small group work following the Primate’s Message was</w:t>
      </w:r>
      <w:r w:rsidR="002619E0">
        <w:t xml:space="preserve"> finalized.</w:t>
      </w:r>
      <w:r w:rsidR="005844FA">
        <w:t xml:space="preserve"> Details of the agenda were reviewed.</w:t>
      </w:r>
    </w:p>
    <w:p w:rsidR="005844FA" w:rsidRDefault="005844FA" w:rsidP="005844FA">
      <w:pPr>
        <w:pStyle w:val="ListParagraph"/>
      </w:pPr>
    </w:p>
    <w:p w:rsidR="005844FA" w:rsidRPr="0025400E" w:rsidRDefault="00766209" w:rsidP="0025400E">
      <w:pPr>
        <w:pStyle w:val="ListParagraph"/>
        <w:numPr>
          <w:ilvl w:val="0"/>
          <w:numId w:val="1"/>
        </w:numPr>
      </w:pPr>
      <w:r>
        <w:t xml:space="preserve">The Council considered six applications for </w:t>
      </w:r>
      <w:r w:rsidRPr="00A74D6F">
        <w:rPr>
          <w:b/>
        </w:rPr>
        <w:t>ASP scholarships</w:t>
      </w:r>
      <w:r w:rsidR="005C3CB2">
        <w:t xml:space="preserve">; all were awarded $250.  The cost will be covered by the $1000 in the 2012 budget and by a special $500 donation (made in December of 2011) earmarked for the 2012 ASP. </w:t>
      </w:r>
    </w:p>
    <w:p w:rsidR="005844FA" w:rsidRDefault="005844FA" w:rsidP="005844FA">
      <w:pPr>
        <w:ind w:left="360"/>
        <w:rPr>
          <w:b/>
        </w:rPr>
      </w:pPr>
    </w:p>
    <w:p w:rsidR="009C74BF" w:rsidRPr="005844FA" w:rsidRDefault="007F5DFA" w:rsidP="007F5DFA">
      <w:pPr>
        <w:pStyle w:val="ListParagraph"/>
        <w:numPr>
          <w:ilvl w:val="0"/>
          <w:numId w:val="1"/>
        </w:numPr>
      </w:pPr>
      <w:r>
        <w:t xml:space="preserve">Central Council member Olivia Derderian, who will be a participant in the Primate’s 2012 Young Leaders Pilgrimage to the Holy Land, will present a check for </w:t>
      </w:r>
      <w:r w:rsidRPr="00A74D6F">
        <w:rPr>
          <w:b/>
        </w:rPr>
        <w:t>$1000 to the Patriarchate</w:t>
      </w:r>
      <w:r>
        <w:t xml:space="preserve"> on behalf of the ACYOA.</w:t>
      </w:r>
      <w:r w:rsidR="005844FA">
        <w:tab/>
      </w:r>
    </w:p>
    <w:p w:rsidR="009C74BF" w:rsidRDefault="009C74BF">
      <w:r>
        <w:tab/>
      </w:r>
    </w:p>
    <w:p w:rsidR="009C74BF" w:rsidRDefault="00CB188D" w:rsidP="007F5DFA">
      <w:pPr>
        <w:pStyle w:val="ListParagraph"/>
        <w:numPr>
          <w:ilvl w:val="0"/>
          <w:numId w:val="1"/>
        </w:numPr>
      </w:pPr>
      <w:r>
        <w:t xml:space="preserve">The Council reviewed the 2011 </w:t>
      </w:r>
      <w:r w:rsidRPr="00CB188D">
        <w:rPr>
          <w:b/>
        </w:rPr>
        <w:t>Chapter Reports</w:t>
      </w:r>
      <w:r>
        <w:t xml:space="preserve"> and revised the evaluation criteria for chapters.</w:t>
      </w:r>
    </w:p>
    <w:p w:rsidR="007F5DFA" w:rsidRDefault="007F5DFA"/>
    <w:p w:rsidR="00C72A4D" w:rsidRDefault="00CB188D" w:rsidP="00CB188D">
      <w:pPr>
        <w:pStyle w:val="ListParagraph"/>
        <w:numPr>
          <w:ilvl w:val="0"/>
          <w:numId w:val="1"/>
        </w:numPr>
      </w:pPr>
      <w:r>
        <w:lastRenderedPageBreak/>
        <w:t xml:space="preserve">The Central Council </w:t>
      </w:r>
      <w:r w:rsidR="00076D0E">
        <w:t>determined recipients of  the 2012 awards in the following categories (names of recipients will be posted on the ACYOA website after the awards have been distributed:</w:t>
      </w:r>
    </w:p>
    <w:p w:rsidR="00076D0E" w:rsidRDefault="00076D0E" w:rsidP="00076D0E">
      <w:pPr>
        <w:pStyle w:val="ListParagraph"/>
        <w:numPr>
          <w:ilvl w:val="0"/>
          <w:numId w:val="2"/>
        </w:numPr>
      </w:pPr>
      <w:r>
        <w:t xml:space="preserve">Senior awards: </w:t>
      </w:r>
      <w:r>
        <w:tab/>
        <w:t xml:space="preserve">Chapter “A” award </w:t>
      </w:r>
    </w:p>
    <w:p w:rsidR="00076D0E" w:rsidRDefault="00076D0E" w:rsidP="00076D0E">
      <w:pPr>
        <w:pStyle w:val="ListParagraph"/>
        <w:ind w:left="3600"/>
      </w:pPr>
      <w:r>
        <w:t>Gregory Arpajian Award</w:t>
      </w:r>
    </w:p>
    <w:p w:rsidR="00076D0E" w:rsidRDefault="00076D0E" w:rsidP="00076D0E">
      <w:pPr>
        <w:pStyle w:val="ListParagraph"/>
        <w:ind w:left="3600"/>
      </w:pPr>
      <w:r>
        <w:t>Sam Nersesian Award</w:t>
      </w:r>
    </w:p>
    <w:p w:rsidR="00076D0E" w:rsidRDefault="00076D0E" w:rsidP="00076D0E">
      <w:pPr>
        <w:pStyle w:val="ListParagraph"/>
        <w:ind w:left="3600"/>
      </w:pPr>
      <w:r>
        <w:t>Fr. Haigazoun Melkonian Award</w:t>
      </w:r>
    </w:p>
    <w:p w:rsidR="00076D0E" w:rsidRDefault="00076D0E" w:rsidP="00076D0E">
      <w:r>
        <w:tab/>
      </w:r>
      <w:r>
        <w:tab/>
      </w:r>
      <w:r>
        <w:tab/>
      </w:r>
      <w:r>
        <w:tab/>
      </w:r>
      <w:r>
        <w:tab/>
        <w:t>Fr. Haroutiun and Yn. Patricia Dagley Award</w:t>
      </w:r>
    </w:p>
    <w:p w:rsidR="00076D0E" w:rsidRDefault="00076D0E" w:rsidP="00076D0E"/>
    <w:p w:rsidR="00076D0E" w:rsidRDefault="00076D0E" w:rsidP="00076D0E">
      <w:pPr>
        <w:pStyle w:val="ListParagraph"/>
        <w:numPr>
          <w:ilvl w:val="0"/>
          <w:numId w:val="2"/>
        </w:numPr>
      </w:pPr>
      <w:r>
        <w:t>Junior awards</w:t>
      </w:r>
      <w:r>
        <w:tab/>
        <w:t>Chapter “A” Award</w:t>
      </w:r>
    </w:p>
    <w:p w:rsidR="00076D0E" w:rsidRDefault="00523BFC" w:rsidP="00076D0E">
      <w:pPr>
        <w:ind w:left="3600"/>
      </w:pPr>
      <w:r>
        <w:t>Archbishop Tiran Nersoyan Leadership Award</w:t>
      </w:r>
    </w:p>
    <w:p w:rsidR="00523BFC" w:rsidRDefault="00523BFC" w:rsidP="00076D0E">
      <w:pPr>
        <w:ind w:left="3600"/>
      </w:pPr>
      <w:r>
        <w:t>Archbishop Tiran Nersoyan Vision Award</w:t>
      </w:r>
    </w:p>
    <w:p w:rsidR="00523BFC" w:rsidRDefault="00523BFC" w:rsidP="00523BFC">
      <w:pPr>
        <w:ind w:left="3600"/>
      </w:pPr>
      <w:r>
        <w:t>Archbishop Tiran Nersoyan Service Award</w:t>
      </w:r>
    </w:p>
    <w:p w:rsidR="00523BFC" w:rsidRDefault="00523BFC" w:rsidP="00523BFC"/>
    <w:p w:rsidR="00523BFC" w:rsidRDefault="00523BFC" w:rsidP="00523BFC">
      <w:pPr>
        <w:pStyle w:val="ListParagraph"/>
        <w:numPr>
          <w:ilvl w:val="0"/>
          <w:numId w:val="1"/>
        </w:numPr>
      </w:pPr>
      <w:r>
        <w:t>The meeting was adjourned with a prayer.</w:t>
      </w:r>
    </w:p>
    <w:p w:rsidR="00076D0E" w:rsidRDefault="00076D0E" w:rsidP="00076D0E">
      <w:pPr>
        <w:pStyle w:val="ListParagraph"/>
        <w:ind w:left="3600"/>
      </w:pPr>
    </w:p>
    <w:p w:rsidR="00C72A4D" w:rsidRDefault="00C72A4D"/>
    <w:p w:rsidR="00C72A4D" w:rsidRDefault="00C72A4D">
      <w:r>
        <w:tab/>
      </w:r>
    </w:p>
    <w:sectPr w:rsidR="00C72A4D" w:rsidSect="00E872EE">
      <w:pgSz w:w="12240" w:h="15840"/>
      <w:pgMar w:top="1440" w:right="1584" w:bottom="1440" w:left="15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D5442"/>
    <w:multiLevelType w:val="hybridMultilevel"/>
    <w:tmpl w:val="B5F2BE32"/>
    <w:lvl w:ilvl="0" w:tplc="35FC5B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0109AA"/>
    <w:multiLevelType w:val="hybridMultilevel"/>
    <w:tmpl w:val="F88469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574"/>
    <w:rsid w:val="00070A7F"/>
    <w:rsid w:val="00076D0E"/>
    <w:rsid w:val="000B2ADD"/>
    <w:rsid w:val="001046F1"/>
    <w:rsid w:val="001F0688"/>
    <w:rsid w:val="0025400E"/>
    <w:rsid w:val="002619E0"/>
    <w:rsid w:val="00434196"/>
    <w:rsid w:val="004865F9"/>
    <w:rsid w:val="004B3BCD"/>
    <w:rsid w:val="00506574"/>
    <w:rsid w:val="00523BFC"/>
    <w:rsid w:val="005844FA"/>
    <w:rsid w:val="005C3CB2"/>
    <w:rsid w:val="006D00D9"/>
    <w:rsid w:val="00766209"/>
    <w:rsid w:val="007B2FCE"/>
    <w:rsid w:val="007F5DFA"/>
    <w:rsid w:val="007F7D0C"/>
    <w:rsid w:val="00846A2F"/>
    <w:rsid w:val="00956E6D"/>
    <w:rsid w:val="00973FE3"/>
    <w:rsid w:val="009C74BF"/>
    <w:rsid w:val="009E1DA2"/>
    <w:rsid w:val="00A74D6F"/>
    <w:rsid w:val="00B950D9"/>
    <w:rsid w:val="00C72A4D"/>
    <w:rsid w:val="00CB188D"/>
    <w:rsid w:val="00E660BE"/>
    <w:rsid w:val="00E872EE"/>
    <w:rsid w:val="00F3603F"/>
    <w:rsid w:val="00F8575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5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2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5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Georgetown University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of Communications</dc:creator>
  <cp:lastModifiedBy>Yelegen, Arsen</cp:lastModifiedBy>
  <cp:revision>2</cp:revision>
  <dcterms:created xsi:type="dcterms:W3CDTF">2017-09-08T16:46:00Z</dcterms:created>
  <dcterms:modified xsi:type="dcterms:W3CDTF">2017-09-08T16:46:00Z</dcterms:modified>
</cp:coreProperties>
</file>